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740"/>
        </w:tabs>
        <w:spacing w:line="1000" w:lineRule="exact"/>
        <w:rPr>
          <w:rFonts w:ascii="方正小标宋简体" w:hAnsi="新宋体" w:eastAsia="方正小标宋简体" w:cs="宋体"/>
          <w:b/>
          <w:color w:val="FF0000"/>
          <w:kern w:val="0"/>
          <w:sz w:val="90"/>
          <w:szCs w:val="90"/>
        </w:rPr>
      </w:pPr>
      <w:r>
        <w:rPr>
          <w:rFonts w:ascii="方正小标宋简体" w:hAnsi="新宋体" w:eastAsia="方正小标宋简体" w:cs="宋体"/>
          <w:b/>
          <w:color w:val="FF0000"/>
          <w:kern w:val="0"/>
          <w:sz w:val="90"/>
          <w:szCs w:val="90"/>
        </w:rPr>
        <w:tab/>
      </w:r>
    </w:p>
    <w:p>
      <w:pPr>
        <w:widowControl/>
        <w:spacing w:line="560" w:lineRule="exact"/>
        <w:jc w:val="left"/>
        <w:rPr>
          <w:rFonts w:ascii="方正小标宋简体" w:hAnsi="新宋体" w:eastAsia="方正小标宋简体" w:cs="宋体"/>
          <w:b/>
          <w:color w:val="FF0000"/>
          <w:w w:val="93"/>
          <w:kern w:val="0"/>
          <w:sz w:val="90"/>
          <w:szCs w:val="90"/>
        </w:rPr>
      </w:pPr>
      <w:r>
        <w:rPr>
          <w:rFonts w:ascii="方正小标宋简体" w:hAnsi="新宋体" w:eastAsia="方正小标宋简体" w:cs="宋体"/>
          <w:b/>
          <w:color w:val="FF0000"/>
          <w:kern w:val="0"/>
          <w:sz w:val="90"/>
          <w:szCs w:val="90"/>
        </w:rPr>
        <w:pict>
          <v:rect id="_x0000_s1026" o:spid="_x0000_s1026" o:spt="1" style="position:absolute;left:0pt;margin-left:-24.65pt;margin-top:22.85pt;height:93.6pt;width:492.75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简体" w:eastAsia="方正小标宋简体"/>
                      <w:bCs/>
                      <w:color w:val="FF0000"/>
                      <w:spacing w:val="80"/>
                      <w:w w:val="55"/>
                      <w:kern w:val="116"/>
                      <w:sz w:val="116"/>
                      <w:szCs w:val="116"/>
                    </w:rPr>
                  </w:pPr>
                  <w:r>
                    <w:rPr>
                      <w:rFonts w:hint="eastAsia" w:ascii="方正小标宋简体" w:eastAsia="方正小标宋简体" w:cs="华文中宋"/>
                      <w:bCs/>
                      <w:color w:val="FF0000"/>
                      <w:spacing w:val="80"/>
                      <w:w w:val="55"/>
                      <w:kern w:val="116"/>
                      <w:sz w:val="116"/>
                      <w:szCs w:val="116"/>
                    </w:rPr>
                    <w:t>中共首都体育学院委员会</w:t>
                  </w:r>
                </w:p>
                <w:p>
                  <w:pPr>
                    <w:jc w:val="center"/>
                    <w:rPr>
                      <w:rFonts w:ascii="方正小标宋简体" w:eastAsia="方正小标宋简体"/>
                      <w:bCs/>
                      <w:color w:val="FF0000"/>
                      <w:spacing w:val="80"/>
                      <w:w w:val="55"/>
                      <w:kern w:val="116"/>
                      <w:sz w:val="116"/>
                      <w:szCs w:val="116"/>
                    </w:rPr>
                  </w:pPr>
                </w:p>
              </w:txbxContent>
            </v:textbox>
          </v:rect>
        </w:pict>
      </w:r>
    </w:p>
    <w:p>
      <w:pPr>
        <w:widowControl/>
        <w:spacing w:line="560" w:lineRule="exact"/>
        <w:jc w:val="left"/>
        <w:rPr>
          <w:rFonts w:ascii="仿宋" w:hAnsi="仿宋" w:eastAsia="仿宋" w:cs="宋体"/>
          <w:b/>
          <w:color w:val="FF0000"/>
          <w:w w:val="93"/>
          <w:kern w:val="0"/>
          <w:sz w:val="32"/>
          <w:szCs w:val="32"/>
        </w:rPr>
      </w:pPr>
    </w:p>
    <w:p>
      <w:pPr>
        <w:rPr>
          <w:rFonts w:ascii="仿宋" w:hAnsi="仿宋" w:eastAsia="仿宋" w:cs="宋体"/>
          <w:b/>
          <w:color w:val="FF0000"/>
          <w:w w:val="93"/>
          <w:kern w:val="0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宋体"/>
          <w:b/>
          <w:color w:val="FF0000"/>
          <w:w w:val="93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首体院党字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号</w:t>
      </w:r>
    </w:p>
    <w:p>
      <w:pPr>
        <w:widowControl/>
        <w:tabs>
          <w:tab w:val="center" w:pos="4153"/>
          <w:tab w:val="left" w:pos="6540"/>
        </w:tabs>
        <w:spacing w:line="56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pict>
          <v:line id="直接连接符 3" o:spid="_x0000_s1030" o:spt="20" style="position:absolute;left:0pt;margin-left:0.85pt;margin-top:18.15pt;height:0pt;width:438.75pt;z-index:25166336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7hMQIAADQ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</w:p>
    <w:p>
      <w:pPr>
        <w:widowControl/>
        <w:tabs>
          <w:tab w:val="center" w:pos="4153"/>
          <w:tab w:val="left" w:pos="6540"/>
        </w:tabs>
        <w:spacing w:line="56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中共首都体育学院委员会</w:t>
      </w:r>
    </w:p>
    <w:p>
      <w:pPr>
        <w:tabs>
          <w:tab w:val="left" w:pos="1875"/>
        </w:tabs>
        <w:spacing w:line="560" w:lineRule="exact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关于开展2017年度党建研究课题</w:t>
      </w:r>
    </w:p>
    <w:p>
      <w:pPr>
        <w:tabs>
          <w:tab w:val="left" w:pos="1875"/>
        </w:tabs>
        <w:spacing w:line="560" w:lineRule="exact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立项申报工作的通知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" w:hAnsi="仿宋" w:eastAsia="仿宋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各学院（单位）党委</w:t>
      </w:r>
      <w:r>
        <w:rPr>
          <w:rFonts w:ascii="仿宋" w:hAnsi="仿宋" w:eastAsia="仿宋"/>
          <w:kern w:val="0"/>
          <w:sz w:val="32"/>
          <w:szCs w:val="32"/>
          <w:lang w:val="zh-CN"/>
        </w:rPr>
        <w:t>、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党总支、直属党支部：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zh-CN"/>
        </w:rPr>
        <w:t>为进一步提升学校党建理论研究水平，力争围绕党建工作中的重点、难点及一些重大战略问题，形成高质量的理论研究成果，使其成为推动工作创新、提升党建工作水平的动力源。依据《中共首都体育学院委员会2017年党建工作要点》的部署，按照《中共首都体育学院委员会党建研究课题管理办法（试行）》的规定，学校党委决定启动和开展2017年度党建研究课题立项工作。现将有关事宜通知如下：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一、指导思想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全面贯彻党的十八大和十八届三中、四中、五中、六中全会以及全国高校思想政治工作会议精神，深入学习贯彻习近平总书记系列重要讲话精神和治国</w:t>
      </w:r>
      <w:r>
        <w:rPr>
          <w:rFonts w:ascii="仿宋" w:hAnsi="仿宋" w:eastAsia="仿宋"/>
          <w:color w:val="000000" w:themeColor="text1"/>
          <w:sz w:val="32"/>
          <w:szCs w:val="32"/>
        </w:rPr>
        <w:t>理政新理念新思想新战略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，切实增强</w:t>
      </w:r>
      <w:r>
        <w:rPr>
          <w:rFonts w:ascii="仿宋" w:hAnsi="仿宋" w:eastAsia="仿宋"/>
          <w:color w:val="000000" w:themeColor="text1"/>
          <w:sz w:val="32"/>
          <w:szCs w:val="32"/>
        </w:rPr>
        <w:t>政治意识、大局意识、核心意识、看齐意识，</w:t>
      </w:r>
      <w:r>
        <w:rPr>
          <w:rFonts w:hint="eastAsia" w:ascii="仿宋" w:hAnsi="仿宋" w:eastAsia="仿宋" w:cs="Courier New"/>
          <w:bCs/>
          <w:sz w:val="32"/>
          <w:szCs w:val="32"/>
        </w:rPr>
        <w:t>紧紧围绕首都高等教育改革发展大局和高校立德树人根本任务，紧紧围绕我校党建和</w:t>
      </w:r>
      <w:r>
        <w:rPr>
          <w:rFonts w:ascii="仿宋" w:hAnsi="仿宋" w:eastAsia="仿宋" w:cs="Courier New"/>
          <w:bCs/>
          <w:sz w:val="32"/>
          <w:szCs w:val="32"/>
        </w:rPr>
        <w:t>思想政治</w:t>
      </w:r>
      <w:r>
        <w:rPr>
          <w:rFonts w:hint="eastAsia" w:ascii="仿宋" w:hAnsi="仿宋" w:eastAsia="仿宋" w:cs="Courier New"/>
          <w:bCs/>
          <w:sz w:val="32"/>
          <w:szCs w:val="32"/>
        </w:rPr>
        <w:t>工作重点难点问题，</w:t>
      </w:r>
      <w:r>
        <w:rPr>
          <w:rFonts w:hint="eastAsia" w:ascii="仿宋" w:hAnsi="仿宋" w:eastAsia="仿宋"/>
          <w:sz w:val="32"/>
          <w:szCs w:val="32"/>
        </w:rPr>
        <w:t>坚持问题导向，坚持改革创新，扎实推进我校党建理论研究工作，为坚定不移</w:t>
      </w:r>
      <w:r>
        <w:rPr>
          <w:rFonts w:ascii="仿宋" w:hAnsi="仿宋" w:eastAsia="仿宋"/>
          <w:sz w:val="32"/>
          <w:szCs w:val="32"/>
        </w:rPr>
        <w:t>推进</w:t>
      </w:r>
      <w:r>
        <w:rPr>
          <w:rFonts w:hint="eastAsia" w:ascii="仿宋" w:hAnsi="仿宋" w:eastAsia="仿宋"/>
          <w:sz w:val="32"/>
          <w:szCs w:val="32"/>
        </w:rPr>
        <w:t>全面从严治党向</w:t>
      </w:r>
      <w:r>
        <w:rPr>
          <w:rFonts w:ascii="仿宋" w:hAnsi="仿宋" w:eastAsia="仿宋"/>
          <w:sz w:val="32"/>
          <w:szCs w:val="32"/>
        </w:rPr>
        <w:t>纵深发展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不断增强全面从严治党的系统性、创造性、实效性，</w:t>
      </w:r>
      <w:r>
        <w:rPr>
          <w:rFonts w:hint="eastAsia" w:ascii="仿宋" w:hAnsi="仿宋" w:eastAsia="仿宋"/>
          <w:sz w:val="32"/>
          <w:szCs w:val="32"/>
        </w:rPr>
        <w:t>提升党建工作水平提供理论支撑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二、申报及立项程序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1.课题申请人填写《中共首都体育学院委员会党建研究课题立项申报书》（正反面打印，一式三份），经所在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学院（单位）党委</w:t>
      </w:r>
      <w:r>
        <w:rPr>
          <w:rFonts w:ascii="仿宋" w:hAnsi="仿宋" w:eastAsia="仿宋"/>
          <w:kern w:val="0"/>
          <w:sz w:val="32"/>
          <w:szCs w:val="32"/>
          <w:lang w:val="zh-CN"/>
        </w:rPr>
        <w:t>、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党总支、直属党支部</w:t>
      </w:r>
      <w:r>
        <w:rPr>
          <w:rFonts w:hint="eastAsia" w:ascii="仿宋" w:hAnsi="仿宋" w:eastAsia="仿宋" w:cs="宋体"/>
          <w:kern w:val="0"/>
          <w:sz w:val="32"/>
          <w:szCs w:val="32"/>
        </w:rPr>
        <w:t>审核后统一报送党委组织部。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ascii="仿宋" w:hAnsi="仿宋" w:eastAsia="仿宋" w:cs="宋体"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课题申请人同年度只能申报一项党建研究课题立项。立项未结题或未按时结题的，申报人所在单位不能申报新的课题。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.学校党委组织专家组对申报项目进行立项评审，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确定立项项目，经公示，并报科研处备案后，在全校范围内公布。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三、研究期限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党建研究课题立项项目的研究周期原则上为一年。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四、经费资助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重点项目资助经费8000元，一般项目资助经费4000元。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五、项目管理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</w:t>
      </w:r>
      <w:r>
        <w:rPr>
          <w:rFonts w:hint="eastAsia" w:ascii="仿宋" w:hAnsi="仿宋" w:eastAsia="仿宋"/>
          <w:kern w:val="0"/>
          <w:sz w:val="32"/>
          <w:szCs w:val="32"/>
          <w:lang w:val="zh-CN"/>
        </w:rPr>
        <w:t>《中共首都体育学院委员会党建研究课题管理办法（试行）》执行。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六、申报截止日期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党建研究课题立项申报截止日期为201</w:t>
      </w:r>
      <w:r>
        <w:rPr>
          <w:rFonts w:ascii="仿宋" w:hAnsi="仿宋" w:eastAsia="仿宋" w:cs="宋体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年3月31日（星期五）。请各学院</w:t>
      </w: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党委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党总支、直属党支部将审核、推荐的项目申报材料统一报送组织部。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七、工作要求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1.请各学院</w:t>
      </w: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党委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党总支、直属党支部高度重视本次立项工作，认真做好立项的宣传和申报组织工作。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2.本年度党建研究课题所立重点项目不超过5项、一般项目不超过10项。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</w:t>
      </w:r>
      <w:r>
        <w:rPr>
          <w:rFonts w:hint="eastAsia" w:ascii="仿宋" w:hAnsi="仿宋" w:eastAsia="仿宋" w:cs="宋体"/>
          <w:kern w:val="0"/>
          <w:sz w:val="32"/>
          <w:szCs w:val="32"/>
        </w:rPr>
        <w:t>学院</w:t>
      </w:r>
      <w:r>
        <w:rPr>
          <w:rFonts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党委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党总支、直属党支部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组织申报党建研究课题的情况，将作为重要评价指标纳入年度党建述职评议考核。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left="1840" w:leftChars="302" w:hanging="1206" w:hangingChars="377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附件1：《中共首都体育学院委员会201</w:t>
      </w:r>
      <w:r>
        <w:rPr>
          <w:rFonts w:ascii="仿宋" w:hAnsi="仿宋" w:eastAsia="仿宋"/>
          <w:color w:val="000000"/>
          <w:sz w:val="32"/>
          <w:szCs w:val="32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年度党建研究课题立项指南》</w:t>
      </w:r>
    </w:p>
    <w:p>
      <w:pPr>
        <w:spacing w:line="560" w:lineRule="exact"/>
        <w:ind w:left="1840" w:leftChars="302" w:hanging="1206" w:hangingChars="377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附件2：《中共首都体育学院委员会党建研究课题立项申报书》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FF0000"/>
          <w:kern w:val="0"/>
          <w:sz w:val="32"/>
          <w:szCs w:val="32"/>
        </w:rPr>
      </w:pPr>
    </w:p>
    <w:p>
      <w:pPr>
        <w:spacing w:line="560" w:lineRule="exact"/>
        <w:ind w:right="480" w:firstLine="4819" w:firstLineChars="1506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中共首都体育学院委员会</w:t>
      </w:r>
    </w:p>
    <w:p>
      <w:pPr>
        <w:spacing w:line="560" w:lineRule="exact"/>
        <w:ind w:firstLine="5440" w:firstLineChars="17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017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年3月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宋体"/>
          <w:kern w:val="0"/>
          <w:sz w:val="32"/>
          <w:szCs w:val="32"/>
        </w:rPr>
        <w:br w:type="page"/>
      </w:r>
      <w:r>
        <w:rPr>
          <w:rFonts w:hint="eastAsia" w:ascii="仿宋" w:hAnsi="仿宋" w:eastAsia="仿宋"/>
          <w:color w:val="000000"/>
          <w:sz w:val="28"/>
          <w:szCs w:val="28"/>
        </w:rPr>
        <w:t>附件1：</w:t>
      </w:r>
    </w:p>
    <w:p>
      <w:pPr>
        <w:pStyle w:val="6"/>
        <w:spacing w:before="0" w:beforeAutospacing="0" w:after="0" w:afterAutospacing="0" w:line="560" w:lineRule="exact"/>
        <w:jc w:val="center"/>
        <w:rPr>
          <w:rStyle w:val="8"/>
          <w:rFonts w:ascii="方正小标宋简体" w:eastAsia="方正小标宋简体"/>
          <w:b w:val="0"/>
          <w:sz w:val="36"/>
          <w:szCs w:val="36"/>
        </w:rPr>
      </w:pPr>
      <w:r>
        <w:rPr>
          <w:rStyle w:val="8"/>
          <w:rFonts w:hint="eastAsia" w:ascii="方正小标宋简体" w:eastAsia="方正小标宋简体"/>
          <w:b w:val="0"/>
          <w:sz w:val="36"/>
          <w:szCs w:val="36"/>
        </w:rPr>
        <w:t>中共首都体育学院委员会201</w:t>
      </w:r>
      <w:r>
        <w:rPr>
          <w:rStyle w:val="8"/>
          <w:rFonts w:ascii="方正小标宋简体" w:eastAsia="方正小标宋简体"/>
          <w:b w:val="0"/>
          <w:sz w:val="36"/>
          <w:szCs w:val="36"/>
        </w:rPr>
        <w:t>7</w:t>
      </w:r>
      <w:r>
        <w:rPr>
          <w:rStyle w:val="8"/>
          <w:rFonts w:hint="eastAsia" w:ascii="方正小标宋简体" w:eastAsia="方正小标宋简体"/>
          <w:b w:val="0"/>
          <w:sz w:val="36"/>
          <w:szCs w:val="36"/>
        </w:rPr>
        <w:t>年度党建研究课题</w:t>
      </w:r>
    </w:p>
    <w:p>
      <w:pPr>
        <w:pStyle w:val="6"/>
        <w:spacing w:before="0" w:beforeAutospacing="0" w:after="0" w:afterAutospacing="0" w:line="560" w:lineRule="exact"/>
        <w:jc w:val="center"/>
        <w:rPr>
          <w:rStyle w:val="8"/>
          <w:rFonts w:ascii="方正小标宋简体" w:eastAsia="方正小标宋简体"/>
          <w:b w:val="0"/>
          <w:sz w:val="36"/>
          <w:szCs w:val="36"/>
        </w:rPr>
      </w:pPr>
      <w:r>
        <w:rPr>
          <w:rStyle w:val="8"/>
          <w:rFonts w:hint="eastAsia" w:ascii="方正小标宋简体" w:eastAsia="方正小标宋简体"/>
          <w:b w:val="0"/>
          <w:sz w:val="36"/>
          <w:szCs w:val="36"/>
        </w:rPr>
        <w:t>立项指南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auto"/>
        <w:ind w:firstLine="549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Courier New"/>
          <w:bCs/>
          <w:color w:val="000000"/>
          <w:sz w:val="28"/>
          <w:szCs w:val="28"/>
        </w:rPr>
        <w:t>申请人</w:t>
      </w:r>
      <w:r>
        <w:rPr>
          <w:rFonts w:ascii="仿宋" w:hAnsi="仿宋" w:eastAsia="仿宋" w:cs="Courier New"/>
          <w:bCs/>
          <w:color w:val="000000"/>
          <w:sz w:val="28"/>
          <w:szCs w:val="28"/>
        </w:rPr>
        <w:t>可根据</w:t>
      </w:r>
      <w:r>
        <w:rPr>
          <w:rFonts w:hint="eastAsia" w:ascii="仿宋" w:hAnsi="仿宋" w:eastAsia="仿宋" w:cs="Courier New"/>
          <w:bCs/>
          <w:color w:val="000000"/>
          <w:sz w:val="28"/>
          <w:szCs w:val="28"/>
        </w:rPr>
        <w:t>本</w:t>
      </w:r>
      <w:r>
        <w:rPr>
          <w:rFonts w:ascii="仿宋" w:hAnsi="仿宋" w:eastAsia="仿宋" w:cs="Courier New"/>
          <w:bCs/>
          <w:color w:val="000000"/>
          <w:sz w:val="28"/>
          <w:szCs w:val="28"/>
        </w:rPr>
        <w:t>指南提出的</w:t>
      </w:r>
      <w:r>
        <w:rPr>
          <w:rFonts w:hint="eastAsia" w:ascii="仿宋" w:hAnsi="仿宋" w:eastAsia="仿宋" w:cs="Courier New"/>
          <w:bCs/>
          <w:color w:val="000000"/>
          <w:sz w:val="28"/>
          <w:szCs w:val="28"/>
        </w:rPr>
        <w:t>具体</w:t>
      </w:r>
      <w:r>
        <w:rPr>
          <w:rFonts w:ascii="仿宋" w:hAnsi="仿宋" w:eastAsia="仿宋" w:cs="Courier New"/>
          <w:bCs/>
          <w:color w:val="000000"/>
          <w:sz w:val="28"/>
          <w:szCs w:val="28"/>
        </w:rPr>
        <w:t>研究方向申报，也可在符合</w:t>
      </w:r>
      <w:r>
        <w:rPr>
          <w:rFonts w:hint="eastAsia" w:ascii="仿宋" w:hAnsi="仿宋" w:eastAsia="仿宋" w:cs="Courier New"/>
          <w:bCs/>
          <w:color w:val="000000"/>
          <w:sz w:val="28"/>
          <w:szCs w:val="28"/>
        </w:rPr>
        <w:t>课题指导思想</w:t>
      </w:r>
      <w:r>
        <w:rPr>
          <w:rFonts w:ascii="仿宋" w:hAnsi="仿宋" w:eastAsia="仿宋" w:cs="Courier New"/>
          <w:bCs/>
          <w:color w:val="000000"/>
          <w:sz w:val="28"/>
          <w:szCs w:val="28"/>
        </w:rPr>
        <w:t>前提下，结合实际自拟题目。</w:t>
      </w:r>
    </w:p>
    <w:p>
      <w:pPr>
        <w:spacing w:line="360" w:lineRule="auto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1.综合类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1.1</w:t>
      </w:r>
      <w:r>
        <w:rPr>
          <w:rFonts w:hint="eastAsia" w:ascii="仿宋" w:hAnsi="仿宋" w:eastAsia="仿宋"/>
          <w:color w:val="000000"/>
          <w:sz w:val="28"/>
          <w:szCs w:val="28"/>
        </w:rPr>
        <w:t>习近平总书记关于高校思想政治工作重要讲话精神研究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1.2</w:t>
      </w:r>
      <w:r>
        <w:rPr>
          <w:rFonts w:hint="eastAsia" w:ascii="仿宋" w:hAnsi="仿宋" w:eastAsia="仿宋"/>
          <w:color w:val="000000"/>
          <w:sz w:val="28"/>
          <w:szCs w:val="28"/>
        </w:rPr>
        <w:t>高校党组织落实全面从严治党的工作机制研究与实践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1.3</w:t>
      </w:r>
      <w:r>
        <w:rPr>
          <w:rFonts w:hint="eastAsia" w:ascii="仿宋" w:hAnsi="仿宋" w:eastAsia="仿宋"/>
          <w:color w:val="000000"/>
          <w:sz w:val="28"/>
          <w:szCs w:val="28"/>
        </w:rPr>
        <w:t>全员、全过程、全方位育人的机制与平台建设研究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1.4</w:t>
      </w:r>
      <w:r>
        <w:rPr>
          <w:rFonts w:hint="eastAsia" w:ascii="仿宋" w:hAnsi="仿宋" w:eastAsia="仿宋"/>
          <w:color w:val="000000"/>
          <w:sz w:val="28"/>
          <w:szCs w:val="28"/>
        </w:rPr>
        <w:t>高校推动“两学一做”学习教育常态化长效化研究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1.5</w:t>
      </w:r>
      <w:r>
        <w:rPr>
          <w:rFonts w:hint="eastAsia" w:ascii="仿宋" w:hAnsi="仿宋" w:eastAsia="仿宋"/>
          <w:color w:val="000000"/>
          <w:sz w:val="28"/>
          <w:szCs w:val="28"/>
        </w:rPr>
        <w:t>高校深入开展“两学一做”学习教育的做法和经验研究</w:t>
      </w:r>
    </w:p>
    <w:p>
      <w:pPr>
        <w:spacing w:line="360" w:lineRule="auto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2.加强思想政治建设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2.1</w:t>
      </w:r>
      <w:r>
        <w:rPr>
          <w:rFonts w:hint="eastAsia" w:ascii="仿宋" w:hAnsi="仿宋" w:eastAsia="仿宋"/>
          <w:color w:val="000000"/>
          <w:sz w:val="28"/>
          <w:szCs w:val="28"/>
        </w:rPr>
        <w:t>.高校社会主义核心价值观落细落小落实研究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2.2社会主义核心价值观认同教育研究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2.3提升高校思想政治教育亲和力和针对性研究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2.4高校思想政治工作科学化评价体系研究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2.5高校宣传思想工作创新研究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2.6高校意识形态工作领导权、管理权、话语权研究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2.7高校主流意识形态阵地建设和管理研究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</w:t>
      </w:r>
      <w:r>
        <w:rPr>
          <w:rFonts w:ascii="仿宋" w:hAnsi="仿宋" w:eastAsia="仿宋"/>
          <w:color w:val="000000"/>
          <w:sz w:val="28"/>
          <w:szCs w:val="28"/>
        </w:rPr>
        <w:t>8</w:t>
      </w:r>
      <w:r>
        <w:rPr>
          <w:rFonts w:hint="eastAsia" w:ascii="仿宋" w:hAnsi="仿宋" w:eastAsia="仿宋"/>
          <w:color w:val="000000"/>
          <w:sz w:val="28"/>
          <w:szCs w:val="28"/>
        </w:rPr>
        <w:t>新形势下增强思想政治理论课吸引力、说服力、感染力研究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</w:t>
      </w:r>
      <w:r>
        <w:rPr>
          <w:rFonts w:ascii="仿宋" w:hAnsi="仿宋" w:eastAsia="仿宋"/>
          <w:color w:val="000000"/>
          <w:sz w:val="28"/>
          <w:szCs w:val="28"/>
        </w:rPr>
        <w:t>9</w:t>
      </w:r>
      <w:r>
        <w:rPr>
          <w:rFonts w:hint="eastAsia" w:ascii="仿宋" w:hAnsi="仿宋" w:eastAsia="仿宋"/>
          <w:color w:val="000000"/>
          <w:sz w:val="28"/>
          <w:szCs w:val="28"/>
        </w:rPr>
        <w:t>专业课程育人的内容及机制研究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2.1</w:t>
      </w:r>
      <w:r>
        <w:rPr>
          <w:rFonts w:ascii="仿宋" w:hAnsi="仿宋" w:eastAsia="仿宋"/>
          <w:color w:val="000000"/>
          <w:sz w:val="28"/>
          <w:szCs w:val="28"/>
        </w:rPr>
        <w:t>0</w:t>
      </w:r>
      <w:r>
        <w:rPr>
          <w:rFonts w:hint="eastAsia" w:ascii="仿宋" w:hAnsi="仿宋" w:eastAsia="仿宋"/>
          <w:color w:val="000000"/>
          <w:sz w:val="28"/>
          <w:szCs w:val="28"/>
        </w:rPr>
        <w:t>专业教师与思想政治教育工作者协同育人机制研究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</w:t>
      </w:r>
      <w:r>
        <w:rPr>
          <w:rFonts w:ascii="仿宋" w:hAnsi="仿宋" w:eastAsia="仿宋"/>
          <w:color w:val="000000"/>
          <w:sz w:val="28"/>
          <w:szCs w:val="28"/>
        </w:rPr>
        <w:t>11</w:t>
      </w:r>
      <w:r>
        <w:rPr>
          <w:rFonts w:hint="eastAsia" w:ascii="仿宋" w:hAnsi="仿宋" w:eastAsia="仿宋"/>
          <w:color w:val="000000"/>
          <w:sz w:val="28"/>
          <w:szCs w:val="28"/>
        </w:rPr>
        <w:t>大学生对思想政治理论课认同的影响因素研究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2.1</w:t>
      </w:r>
      <w:r>
        <w:rPr>
          <w:rFonts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高校思想政治理论课教育教学疑难问题研究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2.1</w:t>
      </w:r>
      <w:r>
        <w:rPr>
          <w:rFonts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>思想政治理论课实践教学研究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2.1</w:t>
      </w:r>
      <w:r>
        <w:rPr>
          <w:rFonts w:ascii="仿宋" w:hAnsi="仿宋" w:eastAsia="仿宋"/>
          <w:color w:val="000000"/>
          <w:sz w:val="28"/>
          <w:szCs w:val="28"/>
        </w:rPr>
        <w:t>4</w:t>
      </w:r>
      <w:r>
        <w:rPr>
          <w:rFonts w:hint="eastAsia" w:ascii="仿宋" w:hAnsi="仿宋" w:eastAsia="仿宋"/>
          <w:color w:val="000000"/>
          <w:sz w:val="28"/>
          <w:szCs w:val="28"/>
        </w:rPr>
        <w:t>大学生理想信念教育创新研究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2.1</w:t>
      </w:r>
      <w:r>
        <w:rPr>
          <w:rFonts w:ascii="仿宋" w:hAnsi="仿宋" w:eastAsia="仿宋"/>
          <w:color w:val="000000"/>
          <w:sz w:val="28"/>
          <w:szCs w:val="28"/>
        </w:rPr>
        <w:t>5</w:t>
      </w:r>
      <w:r>
        <w:rPr>
          <w:rFonts w:hint="eastAsia" w:ascii="仿宋" w:hAnsi="仿宋" w:eastAsia="仿宋"/>
          <w:color w:val="000000"/>
          <w:sz w:val="28"/>
          <w:szCs w:val="28"/>
        </w:rPr>
        <w:t>提升大学生思想政治教育质量有效途径与长效机制研究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2.1</w:t>
      </w:r>
      <w:r>
        <w:rPr>
          <w:rFonts w:ascii="仿宋" w:hAnsi="仿宋" w:eastAsia="仿宋"/>
          <w:color w:val="000000"/>
          <w:sz w:val="28"/>
          <w:szCs w:val="28"/>
        </w:rPr>
        <w:t>6</w:t>
      </w:r>
      <w:r>
        <w:rPr>
          <w:rFonts w:hint="eastAsia" w:ascii="仿宋" w:hAnsi="仿宋" w:eastAsia="仿宋"/>
          <w:color w:val="000000"/>
          <w:sz w:val="28"/>
          <w:szCs w:val="28"/>
        </w:rPr>
        <w:t>中华优秀传统文化和革命文化、社会主义先进文化融入大学生日常思想政治教育研究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sz w:val="28"/>
          <w:szCs w:val="28"/>
        </w:rPr>
        <w:t>1</w:t>
      </w:r>
      <w:r>
        <w:rPr>
          <w:rFonts w:ascii="仿宋" w:hAnsi="仿宋" w:eastAsia="仿宋"/>
          <w:color w:val="000000"/>
          <w:sz w:val="28"/>
          <w:szCs w:val="28"/>
        </w:rPr>
        <w:t>7</w:t>
      </w:r>
      <w:r>
        <w:rPr>
          <w:rFonts w:hint="eastAsia" w:ascii="仿宋" w:hAnsi="仿宋" w:eastAsia="仿宋"/>
          <w:color w:val="000000"/>
          <w:sz w:val="28"/>
          <w:szCs w:val="28"/>
        </w:rPr>
        <w:t>大学生心理危机防范和心理健康教育研究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sz w:val="28"/>
          <w:szCs w:val="28"/>
        </w:rPr>
        <w:t>18大学生创新创业教育探索与研究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sz w:val="28"/>
          <w:szCs w:val="28"/>
        </w:rPr>
        <w:t>19大学生职业生涯规划和就业工作研究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2.20</w:t>
      </w:r>
      <w:r>
        <w:rPr>
          <w:rFonts w:hint="eastAsia" w:ascii="仿宋" w:hAnsi="仿宋" w:eastAsia="仿宋"/>
          <w:color w:val="000000"/>
          <w:sz w:val="28"/>
          <w:szCs w:val="28"/>
        </w:rPr>
        <w:t>加强高校教师师德师风建设研究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</w:t>
      </w:r>
      <w:r>
        <w:rPr>
          <w:rFonts w:ascii="仿宋" w:hAnsi="仿宋" w:eastAsia="仿宋"/>
          <w:color w:val="000000"/>
          <w:sz w:val="28"/>
          <w:szCs w:val="28"/>
        </w:rPr>
        <w:t>21</w:t>
      </w:r>
      <w:r>
        <w:rPr>
          <w:rFonts w:hint="eastAsia" w:ascii="仿宋" w:hAnsi="仿宋" w:eastAsia="仿宋"/>
          <w:color w:val="000000"/>
          <w:sz w:val="28"/>
          <w:szCs w:val="28"/>
        </w:rPr>
        <w:t>新形势下高校教师思想政治工作理念与工作模式的创新研究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</w:t>
      </w:r>
      <w:r>
        <w:rPr>
          <w:rFonts w:ascii="仿宋" w:hAnsi="仿宋" w:eastAsia="仿宋"/>
          <w:color w:val="000000"/>
          <w:sz w:val="28"/>
          <w:szCs w:val="28"/>
        </w:rPr>
        <w:t>.22</w:t>
      </w:r>
      <w:r>
        <w:rPr>
          <w:rFonts w:hint="eastAsia" w:ascii="仿宋" w:hAnsi="仿宋" w:eastAsia="仿宋"/>
          <w:color w:val="000000"/>
          <w:sz w:val="28"/>
          <w:szCs w:val="28"/>
        </w:rPr>
        <w:t>高校思想政治工作队伍建设研究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</w:t>
      </w:r>
      <w:r>
        <w:rPr>
          <w:rFonts w:ascii="仿宋" w:hAnsi="仿宋" w:eastAsia="仿宋"/>
          <w:color w:val="000000"/>
          <w:sz w:val="28"/>
          <w:szCs w:val="28"/>
        </w:rPr>
        <w:t>.23</w:t>
      </w:r>
      <w:r>
        <w:rPr>
          <w:rFonts w:hint="eastAsia" w:ascii="仿宋" w:hAnsi="仿宋" w:eastAsia="仿宋"/>
          <w:color w:val="000000"/>
          <w:sz w:val="28"/>
          <w:szCs w:val="28"/>
        </w:rPr>
        <w:t>高校辅导员专业化职业化建设研究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</w:t>
      </w:r>
      <w:r>
        <w:rPr>
          <w:rFonts w:ascii="仿宋" w:hAnsi="仿宋" w:eastAsia="仿宋"/>
          <w:color w:val="000000"/>
          <w:sz w:val="28"/>
          <w:szCs w:val="28"/>
        </w:rPr>
        <w:t>24</w:t>
      </w:r>
      <w:r>
        <w:rPr>
          <w:rFonts w:hint="eastAsia" w:ascii="仿宋" w:hAnsi="仿宋" w:eastAsia="仿宋"/>
          <w:color w:val="000000"/>
          <w:sz w:val="28"/>
          <w:szCs w:val="28"/>
        </w:rPr>
        <w:t>加强互联网思想政治工作载体建设研究</w:t>
      </w:r>
    </w:p>
    <w:p>
      <w:pPr>
        <w:spacing w:line="360" w:lineRule="auto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3.加强干部和人才队伍建设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3.1适应新形势提升高校干部能力素质研究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3.2高校新任干部教育培训需求和实效性研究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3.3新形势下高校干部管理监督重点难点研究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3.4高校干部成长规律研究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3.5高校党管人才机制研究</w:t>
      </w:r>
    </w:p>
    <w:p>
      <w:pPr>
        <w:spacing w:line="360" w:lineRule="auto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4.加强基层党组织和党员队伍建设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4.1</w:t>
      </w:r>
      <w:r>
        <w:rPr>
          <w:rFonts w:hint="eastAsia" w:ascii="仿宋" w:hAnsi="仿宋" w:eastAsia="仿宋"/>
          <w:color w:val="000000"/>
          <w:sz w:val="28"/>
          <w:szCs w:val="28"/>
        </w:rPr>
        <w:t>高校党基层</w:t>
      </w:r>
      <w:r>
        <w:rPr>
          <w:rFonts w:ascii="仿宋" w:hAnsi="仿宋" w:eastAsia="仿宋"/>
          <w:color w:val="000000"/>
          <w:sz w:val="28"/>
          <w:szCs w:val="28"/>
        </w:rPr>
        <w:t>党组</w:t>
      </w:r>
      <w:r>
        <w:rPr>
          <w:rFonts w:hint="eastAsia" w:ascii="仿宋" w:hAnsi="仿宋" w:eastAsia="仿宋"/>
          <w:color w:val="000000"/>
          <w:sz w:val="28"/>
          <w:szCs w:val="28"/>
        </w:rPr>
        <w:t>在思想政治工作中的作用发挥及其实现途径研究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4.2《关于</w:t>
      </w:r>
      <w:r>
        <w:rPr>
          <w:rFonts w:ascii="仿宋" w:hAnsi="仿宋" w:eastAsia="仿宋"/>
          <w:color w:val="000000"/>
          <w:sz w:val="28"/>
          <w:szCs w:val="28"/>
        </w:rPr>
        <w:t>新形势下党内</w:t>
      </w:r>
      <w:r>
        <w:rPr>
          <w:rFonts w:hint="eastAsia" w:ascii="仿宋" w:hAnsi="仿宋" w:eastAsia="仿宋"/>
          <w:color w:val="000000"/>
          <w:sz w:val="28"/>
          <w:szCs w:val="28"/>
        </w:rPr>
        <w:t>政治</w:t>
      </w:r>
      <w:r>
        <w:rPr>
          <w:rFonts w:ascii="仿宋" w:hAnsi="仿宋" w:eastAsia="仿宋"/>
          <w:color w:val="000000"/>
          <w:sz w:val="28"/>
          <w:szCs w:val="28"/>
        </w:rPr>
        <w:t>生活的若干准则</w:t>
      </w:r>
      <w:r>
        <w:rPr>
          <w:rFonts w:hint="eastAsia" w:ascii="仿宋" w:hAnsi="仿宋" w:eastAsia="仿宋"/>
          <w:color w:val="000000"/>
          <w:sz w:val="28"/>
          <w:szCs w:val="28"/>
        </w:rPr>
        <w:t>》落实</w:t>
      </w:r>
      <w:r>
        <w:rPr>
          <w:rFonts w:ascii="仿宋" w:hAnsi="仿宋" w:eastAsia="仿宋"/>
          <w:color w:val="000000"/>
          <w:sz w:val="28"/>
          <w:szCs w:val="28"/>
        </w:rPr>
        <w:t>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</w:t>
      </w:r>
      <w:r>
        <w:rPr>
          <w:rFonts w:ascii="仿宋" w:hAnsi="仿宋" w:eastAsia="仿宋"/>
          <w:color w:val="000000"/>
          <w:sz w:val="28"/>
          <w:szCs w:val="28"/>
        </w:rPr>
        <w:t>.3</w:t>
      </w:r>
      <w:r>
        <w:rPr>
          <w:rFonts w:hint="eastAsia" w:ascii="仿宋" w:hAnsi="仿宋" w:eastAsia="仿宋"/>
          <w:color w:val="000000"/>
          <w:sz w:val="28"/>
          <w:szCs w:val="28"/>
        </w:rPr>
        <w:t>高校学习型、服务型、创新型党组织建设研究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4.4</w:t>
      </w:r>
      <w:r>
        <w:rPr>
          <w:rFonts w:hint="eastAsia" w:ascii="仿宋" w:hAnsi="仿宋" w:eastAsia="仿宋"/>
          <w:color w:val="000000"/>
          <w:sz w:val="28"/>
          <w:szCs w:val="28"/>
        </w:rPr>
        <w:t>落实高校二级党组织作用发挥机制与方式创新研究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4.5</w:t>
      </w:r>
      <w:r>
        <w:rPr>
          <w:rFonts w:hint="eastAsia" w:ascii="仿宋" w:hAnsi="仿宋" w:eastAsia="仿宋"/>
          <w:color w:val="000000"/>
          <w:sz w:val="28"/>
          <w:szCs w:val="28"/>
        </w:rPr>
        <w:t>高校基层党支部组织生活制度创新研究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4.6</w:t>
      </w:r>
      <w:r>
        <w:rPr>
          <w:rFonts w:hint="eastAsia" w:ascii="仿宋" w:hAnsi="仿宋" w:eastAsia="仿宋"/>
          <w:color w:val="000000"/>
          <w:sz w:val="28"/>
          <w:szCs w:val="28"/>
        </w:rPr>
        <w:t>高校党支部标准化建设研究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</w:t>
      </w:r>
      <w:r>
        <w:rPr>
          <w:rFonts w:ascii="仿宋" w:hAnsi="仿宋" w:eastAsia="仿宋"/>
          <w:color w:val="000000"/>
          <w:sz w:val="28"/>
          <w:szCs w:val="28"/>
        </w:rPr>
        <w:t>7</w:t>
      </w:r>
      <w:r>
        <w:rPr>
          <w:rFonts w:hint="eastAsia" w:ascii="仿宋" w:hAnsi="仿宋" w:eastAsia="仿宋"/>
          <w:color w:val="000000"/>
          <w:sz w:val="28"/>
          <w:szCs w:val="28"/>
        </w:rPr>
        <w:t>高校基层</w:t>
      </w:r>
      <w:r>
        <w:rPr>
          <w:rFonts w:ascii="仿宋" w:hAnsi="仿宋" w:eastAsia="仿宋"/>
          <w:color w:val="000000"/>
          <w:sz w:val="28"/>
          <w:szCs w:val="28"/>
        </w:rPr>
        <w:t>党支部</w:t>
      </w:r>
      <w:r>
        <w:rPr>
          <w:rFonts w:hint="eastAsia" w:ascii="仿宋" w:hAnsi="仿宋" w:eastAsia="仿宋"/>
          <w:color w:val="000000"/>
          <w:sz w:val="28"/>
          <w:szCs w:val="28"/>
        </w:rPr>
        <w:t>党建工作测评体系研究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</w:t>
      </w:r>
      <w:r>
        <w:rPr>
          <w:rFonts w:ascii="仿宋" w:hAnsi="仿宋" w:eastAsia="仿宋"/>
          <w:color w:val="000000"/>
          <w:sz w:val="28"/>
          <w:szCs w:val="28"/>
        </w:rPr>
        <w:t>8</w:t>
      </w:r>
      <w:r>
        <w:rPr>
          <w:rFonts w:hint="eastAsia" w:ascii="仿宋" w:hAnsi="仿宋" w:eastAsia="仿宋"/>
          <w:color w:val="000000"/>
          <w:sz w:val="28"/>
          <w:szCs w:val="28"/>
        </w:rPr>
        <w:t>高校党员教师政治规矩意识调查分析研究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</w:t>
      </w:r>
      <w:r>
        <w:rPr>
          <w:rFonts w:ascii="仿宋" w:hAnsi="仿宋" w:eastAsia="仿宋"/>
          <w:color w:val="000000"/>
          <w:sz w:val="28"/>
          <w:szCs w:val="28"/>
        </w:rPr>
        <w:t>9</w:t>
      </w:r>
      <w:r>
        <w:rPr>
          <w:rFonts w:hint="eastAsia" w:ascii="仿宋" w:hAnsi="仿宋" w:eastAsia="仿宋"/>
          <w:color w:val="000000"/>
          <w:sz w:val="28"/>
          <w:szCs w:val="28"/>
        </w:rPr>
        <w:t>高校中青年教师党员教育管理服务监督的创新研究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</w:t>
      </w:r>
      <w:r>
        <w:rPr>
          <w:rFonts w:ascii="仿宋" w:hAnsi="仿宋" w:eastAsia="仿宋"/>
          <w:color w:val="000000"/>
          <w:sz w:val="28"/>
          <w:szCs w:val="28"/>
        </w:rPr>
        <w:t>10</w:t>
      </w:r>
      <w:r>
        <w:rPr>
          <w:rFonts w:hint="eastAsia" w:ascii="仿宋" w:hAnsi="仿宋" w:eastAsia="仿宋"/>
          <w:color w:val="000000"/>
          <w:sz w:val="28"/>
          <w:szCs w:val="28"/>
        </w:rPr>
        <w:t>高校教师理论学习制度建设历史与现实研究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</w:t>
      </w:r>
      <w:r>
        <w:rPr>
          <w:rFonts w:ascii="仿宋" w:hAnsi="仿宋" w:eastAsia="仿宋"/>
          <w:color w:val="000000"/>
          <w:sz w:val="28"/>
          <w:szCs w:val="28"/>
        </w:rPr>
        <w:t>11</w:t>
      </w:r>
      <w:r>
        <w:rPr>
          <w:rFonts w:hint="eastAsia" w:ascii="仿宋" w:hAnsi="仿宋" w:eastAsia="仿宋"/>
          <w:color w:val="000000"/>
          <w:sz w:val="28"/>
          <w:szCs w:val="28"/>
        </w:rPr>
        <w:t>高校学生党员发展质量保障体系构建与实践创新研究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4.12</w:t>
      </w:r>
      <w:r>
        <w:rPr>
          <w:rFonts w:hint="eastAsia" w:ascii="仿宋" w:hAnsi="仿宋" w:eastAsia="仿宋"/>
          <w:color w:val="000000"/>
          <w:sz w:val="28"/>
          <w:szCs w:val="28"/>
        </w:rPr>
        <w:t>发挥学生党支部在班级中的核心作用研究</w:t>
      </w:r>
    </w:p>
    <w:p>
      <w:pPr>
        <w:spacing w:line="360" w:lineRule="auto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5.加强离退休干部工作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5.1增强离退休干部思想政治工作的针对性实效性研究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5.2发挥离退休干部独特优势，为党的事业增添正能量工作研究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5.3完善高校退休干部服务管理体制研究</w:t>
      </w:r>
    </w:p>
    <w:p>
      <w:pPr>
        <w:spacing w:line="360" w:lineRule="auto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6.加强统战群团工作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6.1</w:t>
      </w:r>
      <w:r>
        <w:rPr>
          <w:rFonts w:hint="eastAsia" w:ascii="仿宋" w:hAnsi="仿宋" w:eastAsia="仿宋"/>
          <w:color w:val="000000"/>
          <w:sz w:val="28"/>
          <w:szCs w:val="28"/>
        </w:rPr>
        <w:t>新形势下高校知识分子工作有效途径与方法研究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6.2加强高校党外人士思想引导和团结教育研究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6.3新时期增强高校共青团的吸引力和凝聚力途径研究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6.</w:t>
      </w:r>
      <w:r>
        <w:rPr>
          <w:rFonts w:ascii="仿宋" w:hAnsi="仿宋" w:eastAsia="仿宋"/>
          <w:color w:val="000000"/>
          <w:sz w:val="28"/>
          <w:szCs w:val="28"/>
        </w:rPr>
        <w:t>4</w:t>
      </w:r>
      <w:r>
        <w:rPr>
          <w:rFonts w:hint="eastAsia" w:ascii="仿宋" w:hAnsi="仿宋" w:eastAsia="仿宋"/>
          <w:color w:val="000000"/>
          <w:sz w:val="28"/>
          <w:szCs w:val="28"/>
        </w:rPr>
        <w:t>新形势下高校基层团组织建设与活动方式创新研究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6.5高校特色社团建设研究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6.6大学精神与校风、学风、教风、文化品牌等凝练、培育、宣传研究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6.7</w:t>
      </w:r>
      <w:r>
        <w:rPr>
          <w:rFonts w:hint="eastAsia" w:ascii="仿宋" w:hAnsi="仿宋" w:eastAsia="仿宋"/>
          <w:color w:val="000000"/>
          <w:sz w:val="28"/>
          <w:szCs w:val="28"/>
        </w:rPr>
        <w:t>大学生志愿服务工作体系、评价体系和保障体系研究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6.</w:t>
      </w:r>
      <w:r>
        <w:rPr>
          <w:rFonts w:ascii="仿宋" w:hAnsi="仿宋" w:eastAsia="仿宋"/>
          <w:color w:val="000000"/>
          <w:sz w:val="28"/>
          <w:szCs w:val="28"/>
        </w:rPr>
        <w:t>8</w:t>
      </w:r>
      <w:r>
        <w:rPr>
          <w:rFonts w:hint="eastAsia" w:ascii="仿宋" w:hAnsi="仿宋" w:eastAsia="仿宋"/>
          <w:color w:val="000000"/>
          <w:sz w:val="28"/>
          <w:szCs w:val="28"/>
        </w:rPr>
        <w:t>现代大学治理中工会的作用与定位研究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6.</w:t>
      </w:r>
      <w:r>
        <w:rPr>
          <w:rFonts w:ascii="仿宋" w:hAnsi="仿宋" w:eastAsia="仿宋"/>
          <w:color w:val="000000"/>
          <w:sz w:val="28"/>
          <w:szCs w:val="28"/>
        </w:rPr>
        <w:t>9</w:t>
      </w:r>
      <w:r>
        <w:rPr>
          <w:rFonts w:hint="eastAsia" w:ascii="仿宋" w:hAnsi="仿宋" w:eastAsia="仿宋"/>
          <w:color w:val="000000"/>
          <w:sz w:val="28"/>
          <w:szCs w:val="28"/>
        </w:rPr>
        <w:t>高校工会开展文化、体育工作的新思路、新举措</w:t>
      </w:r>
    </w:p>
    <w:p>
      <w:pPr>
        <w:spacing w:line="360" w:lineRule="auto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7.维护安全稳定工作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7.1</w:t>
      </w:r>
      <w:r>
        <w:rPr>
          <w:rFonts w:hint="eastAsia" w:ascii="仿宋" w:hAnsi="仿宋" w:eastAsia="仿宋"/>
          <w:color w:val="000000"/>
          <w:sz w:val="28"/>
          <w:szCs w:val="28"/>
        </w:rPr>
        <w:t>校园安全稳定工作机制创新研究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7.2“校园贷”等新型涉校犯罪风险防范与教育引导机制研究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7.</w:t>
      </w:r>
      <w:r>
        <w:rPr>
          <w:rFonts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>大学生安全宣传教育体系研究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7.4高校网络舆情发现与安全引导研究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7.5大学生网络素养现状及教育对策研究</w:t>
      </w:r>
    </w:p>
    <w:p>
      <w:pPr>
        <w:spacing w:line="360" w:lineRule="auto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8.加强作风建设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8.1党的作风建设制度化规范化常态化长效化研究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8.</w:t>
      </w:r>
      <w:r>
        <w:rPr>
          <w:rFonts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高校党员干部联系服务群众工作机制研究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8.</w:t>
      </w:r>
      <w:r>
        <w:rPr>
          <w:rFonts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>推进领导干部践行“三严三实”长效机制研究</w:t>
      </w:r>
    </w:p>
    <w:p>
      <w:pPr>
        <w:spacing w:line="360" w:lineRule="auto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9.加强反腐倡廉建设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9.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加强高校党风廉政建设研究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9.</w:t>
      </w:r>
      <w:r>
        <w:rPr>
          <w:rFonts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高校廉洁教育及廉洁文化培育研究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9.</w:t>
      </w:r>
      <w:r>
        <w:rPr>
          <w:rFonts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>高校监督执纪</w:t>
      </w:r>
      <w:r>
        <w:rPr>
          <w:rFonts w:ascii="仿宋" w:hAnsi="仿宋" w:eastAsia="仿宋"/>
          <w:color w:val="000000"/>
          <w:sz w:val="28"/>
          <w:szCs w:val="28"/>
        </w:rPr>
        <w:t>“</w:t>
      </w:r>
      <w:r>
        <w:rPr>
          <w:rFonts w:hint="eastAsia" w:ascii="仿宋" w:hAnsi="仿宋" w:eastAsia="仿宋"/>
          <w:color w:val="000000"/>
          <w:sz w:val="28"/>
          <w:szCs w:val="28"/>
        </w:rPr>
        <w:t>四种</w:t>
      </w:r>
      <w:r>
        <w:rPr>
          <w:rFonts w:ascii="仿宋" w:hAnsi="仿宋" w:eastAsia="仿宋"/>
          <w:color w:val="000000"/>
          <w:sz w:val="28"/>
          <w:szCs w:val="28"/>
        </w:rPr>
        <w:t>形态”</w:t>
      </w:r>
      <w:r>
        <w:rPr>
          <w:rFonts w:hint="eastAsia" w:ascii="仿宋" w:hAnsi="仿宋" w:eastAsia="仿宋"/>
          <w:color w:val="000000"/>
          <w:sz w:val="28"/>
          <w:szCs w:val="28"/>
        </w:rPr>
        <w:t>实践</w:t>
      </w:r>
      <w:r>
        <w:rPr>
          <w:rFonts w:ascii="仿宋" w:hAnsi="仿宋" w:eastAsia="仿宋"/>
          <w:color w:val="000000"/>
          <w:sz w:val="28"/>
          <w:szCs w:val="28"/>
        </w:rPr>
        <w:t>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9.</w:t>
      </w:r>
      <w:r>
        <w:rPr>
          <w:rFonts w:ascii="仿宋" w:hAnsi="仿宋" w:eastAsia="仿宋"/>
          <w:color w:val="000000"/>
          <w:sz w:val="28"/>
          <w:szCs w:val="28"/>
        </w:rPr>
        <w:t>4</w:t>
      </w:r>
      <w:r>
        <w:rPr>
          <w:rFonts w:hint="eastAsia" w:ascii="仿宋" w:hAnsi="仿宋" w:eastAsia="仿宋"/>
          <w:color w:val="000000"/>
          <w:sz w:val="28"/>
          <w:szCs w:val="28"/>
        </w:rPr>
        <w:t>《中国共产党党内监督条例》落实研究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9.5高校</w:t>
      </w:r>
      <w:r>
        <w:rPr>
          <w:rFonts w:ascii="仿宋" w:hAnsi="仿宋" w:eastAsia="仿宋"/>
          <w:color w:val="000000"/>
          <w:sz w:val="28"/>
          <w:szCs w:val="28"/>
        </w:rPr>
        <w:t>党组织和党员监督作用</w:t>
      </w:r>
      <w:r>
        <w:rPr>
          <w:rFonts w:hint="eastAsia" w:ascii="仿宋" w:hAnsi="仿宋" w:eastAsia="仿宋"/>
          <w:color w:val="000000"/>
          <w:sz w:val="28"/>
          <w:szCs w:val="28"/>
        </w:rPr>
        <w:t>发挥机制</w:t>
      </w:r>
      <w:r>
        <w:rPr>
          <w:rFonts w:ascii="仿宋" w:hAnsi="仿宋" w:eastAsia="仿宋"/>
          <w:color w:val="000000"/>
          <w:sz w:val="28"/>
          <w:szCs w:val="28"/>
        </w:rPr>
        <w:t>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9.</w:t>
      </w:r>
      <w:r>
        <w:rPr>
          <w:rFonts w:ascii="仿宋" w:hAnsi="仿宋" w:eastAsia="仿宋"/>
          <w:color w:val="000000"/>
          <w:sz w:val="28"/>
          <w:szCs w:val="28"/>
        </w:rPr>
        <w:t>6</w:t>
      </w:r>
      <w:r>
        <w:rPr>
          <w:rFonts w:hint="eastAsia" w:ascii="仿宋" w:hAnsi="仿宋" w:eastAsia="仿宋"/>
          <w:color w:val="000000"/>
          <w:sz w:val="28"/>
          <w:szCs w:val="28"/>
        </w:rPr>
        <w:t>高校二级学院党组织纪检监察工作的探索与实践</w:t>
      </w:r>
    </w:p>
    <w:p>
      <w:pPr>
        <w:spacing w:line="360" w:lineRule="auto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10.加强党建制度建设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10.1党</w:t>
      </w:r>
      <w:r>
        <w:rPr>
          <w:rFonts w:ascii="仿宋" w:hAnsi="仿宋" w:eastAsia="仿宋"/>
          <w:color w:val="000000"/>
          <w:sz w:val="28"/>
          <w:szCs w:val="28"/>
        </w:rPr>
        <w:t>的建设制度改革与现代大学制度的关系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10.2校院两级治理</w:t>
      </w:r>
      <w:r>
        <w:rPr>
          <w:rFonts w:ascii="仿宋" w:hAnsi="仿宋" w:eastAsia="仿宋"/>
          <w:color w:val="000000"/>
          <w:sz w:val="28"/>
          <w:szCs w:val="28"/>
        </w:rPr>
        <w:t>结构</w:t>
      </w:r>
      <w:r>
        <w:rPr>
          <w:rFonts w:hint="eastAsia" w:ascii="仿宋" w:hAnsi="仿宋" w:eastAsia="仿宋"/>
          <w:color w:val="000000"/>
          <w:sz w:val="28"/>
          <w:szCs w:val="28"/>
        </w:rPr>
        <w:t>现代化</w:t>
      </w:r>
      <w:r>
        <w:rPr>
          <w:rFonts w:ascii="仿宋" w:hAnsi="仿宋" w:eastAsia="仿宋"/>
          <w:color w:val="000000"/>
          <w:sz w:val="28"/>
          <w:szCs w:val="28"/>
        </w:rPr>
        <w:t>制度建设研究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10.</w:t>
      </w:r>
      <w:r>
        <w:rPr>
          <w:rFonts w:ascii="仿宋" w:hAnsi="仿宋" w:eastAsia="仿宋"/>
          <w:color w:val="000000"/>
          <w:sz w:val="28"/>
          <w:szCs w:val="28"/>
        </w:rPr>
        <w:t>3高校</w:t>
      </w:r>
      <w:r>
        <w:rPr>
          <w:rFonts w:hint="eastAsia" w:ascii="仿宋" w:hAnsi="仿宋" w:eastAsia="仿宋"/>
          <w:color w:val="000000"/>
          <w:sz w:val="28"/>
          <w:szCs w:val="28"/>
        </w:rPr>
        <w:t>严肃</w:t>
      </w:r>
      <w:r>
        <w:rPr>
          <w:rFonts w:ascii="仿宋" w:hAnsi="仿宋" w:eastAsia="仿宋"/>
          <w:color w:val="000000"/>
          <w:sz w:val="28"/>
          <w:szCs w:val="28"/>
        </w:rPr>
        <w:t>党内政治生活制度建设研究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10.4</w:t>
      </w:r>
      <w:r>
        <w:rPr>
          <w:rFonts w:hint="eastAsia" w:ascii="仿宋" w:hAnsi="仿宋" w:eastAsia="仿宋"/>
          <w:color w:val="000000"/>
          <w:sz w:val="28"/>
          <w:szCs w:val="28"/>
        </w:rPr>
        <w:t>推进高校依法治校机制研究</w:t>
      </w:r>
    </w:p>
    <w:p>
      <w:pPr>
        <w:spacing w:line="360" w:lineRule="auto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11.其他工作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可以围绕高校党建和</w:t>
      </w:r>
      <w:r>
        <w:rPr>
          <w:rFonts w:ascii="仿宋" w:hAnsi="仿宋" w:eastAsia="仿宋"/>
          <w:color w:val="000000"/>
          <w:sz w:val="28"/>
          <w:szCs w:val="28"/>
        </w:rPr>
        <w:t>思想政治工作</w:t>
      </w:r>
      <w:r>
        <w:rPr>
          <w:rFonts w:hint="eastAsia" w:ascii="仿宋" w:hAnsi="仿宋" w:eastAsia="仿宋"/>
          <w:color w:val="000000"/>
          <w:sz w:val="28"/>
          <w:szCs w:val="28"/>
        </w:rPr>
        <w:t>理论与实践的其他问题自主选题开展研究。</w:t>
      </w:r>
    </w:p>
    <w:p>
      <w:pPr>
        <w:spacing w:line="360" w:lineRule="auto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br w:type="page"/>
      </w:r>
      <w:r>
        <w:rPr>
          <w:rFonts w:hint="eastAsia" w:ascii="仿宋" w:hAnsi="仿宋" w:eastAsia="仿宋"/>
          <w:color w:val="000000"/>
          <w:sz w:val="28"/>
          <w:szCs w:val="28"/>
        </w:rPr>
        <w:t>附件2：</w:t>
      </w:r>
    </w:p>
    <w:p>
      <w:pPr>
        <w:rPr>
          <w:rFonts w:ascii="隶书" w:eastAsia="隶书"/>
          <w:w w:val="66"/>
          <w:sz w:val="32"/>
        </w:rPr>
      </w:pPr>
      <w:r>
        <w:rPr>
          <w:rFonts w:hint="eastAsia" w:ascii="楷体_GB2312" w:eastAsia="楷体_GB2312"/>
          <w:w w:val="66"/>
          <w:sz w:val="32"/>
        </w:rPr>
        <w:t>项目编号</w:t>
      </w:r>
      <w:r>
        <w:rPr>
          <w:rFonts w:hint="eastAsia" w:ascii="隶书" w:eastAsia="隶书"/>
          <w:w w:val="66"/>
          <w:sz w:val="32"/>
        </w:rPr>
        <w:t>：□□□□—□□—□□</w:t>
      </w:r>
    </w:p>
    <w:p>
      <w:pPr>
        <w:rPr>
          <w:rFonts w:ascii="隶书" w:eastAsia="隶书"/>
          <w:sz w:val="36"/>
        </w:rPr>
      </w:pPr>
    </w:p>
    <w:p>
      <w:pPr>
        <w:pStyle w:val="2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中共首都体育学院委员会党建研究课题立项</w:t>
      </w:r>
    </w:p>
    <w:p>
      <w:pPr>
        <w:pStyle w:val="2"/>
        <w:rPr>
          <w:rFonts w:ascii="方正大标宋简体" w:eastAsia="方正大标宋简体"/>
          <w:b/>
          <w:bCs/>
          <w:sz w:val="32"/>
        </w:rPr>
      </w:pPr>
    </w:p>
    <w:p>
      <w:pPr>
        <w:pStyle w:val="2"/>
        <w:jc w:val="center"/>
        <w:rPr>
          <w:rFonts w:ascii="方正大标宋简体" w:eastAsia="方正大标宋简体"/>
          <w:sz w:val="72"/>
          <w:szCs w:val="72"/>
        </w:rPr>
      </w:pPr>
      <w:r>
        <w:rPr>
          <w:rFonts w:hint="eastAsia" w:ascii="方正大标宋简体" w:eastAsia="方正大标宋简体"/>
          <w:sz w:val="72"/>
          <w:szCs w:val="72"/>
        </w:rPr>
        <w:t>申  报  书</w:t>
      </w:r>
    </w:p>
    <w:p>
      <w:pPr>
        <w:rPr>
          <w:rFonts w:ascii="隶书" w:eastAsia="隶书"/>
          <w:sz w:val="36"/>
        </w:rPr>
      </w:pPr>
    </w:p>
    <w:p>
      <w:pPr>
        <w:rPr>
          <w:rFonts w:ascii="隶书" w:eastAsia="隶书"/>
          <w:sz w:val="36"/>
        </w:rPr>
      </w:pPr>
    </w:p>
    <w:p>
      <w:pPr>
        <w:rPr>
          <w:rFonts w:ascii="隶书" w:eastAsia="隶书"/>
          <w:sz w:val="36"/>
        </w:rPr>
      </w:pPr>
    </w:p>
    <w:p>
      <w:pPr>
        <w:rPr>
          <w:rFonts w:ascii="隶书" w:eastAsia="隶书"/>
          <w:sz w:val="36"/>
        </w:rPr>
      </w:pPr>
    </w:p>
    <w:p>
      <w:pPr>
        <w:rPr>
          <w:rFonts w:ascii="楷体_GB2312" w:eastAsia="楷体_GB2312"/>
          <w:sz w:val="36"/>
        </w:rPr>
      </w:pPr>
      <w:r>
        <w:rPr>
          <w:rFonts w:hint="eastAsia" w:ascii="隶书" w:eastAsia="隶书"/>
          <w:sz w:val="36"/>
        </w:rPr>
        <w:t xml:space="preserve">       </w:t>
      </w:r>
      <w:r>
        <w:rPr>
          <w:rFonts w:hint="eastAsia" w:ascii="楷体_GB2312" w:eastAsia="楷体_GB2312"/>
          <w:sz w:val="36"/>
        </w:rPr>
        <w:t>项目名称：</w:t>
      </w:r>
      <w:r>
        <w:rPr>
          <w:rFonts w:hint="eastAsia" w:ascii="楷体_GB2312" w:eastAsia="楷体_GB2312"/>
          <w:sz w:val="36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 w:ascii="楷体_GB2312" w:eastAsia="楷体_GB2312"/>
          <w:sz w:val="36"/>
          <w:u w:val="single"/>
        </w:rPr>
        <w:t xml:space="preserve">          </w:t>
      </w:r>
    </w:p>
    <w:p>
      <w:pPr>
        <w:rPr>
          <w:rFonts w:ascii="楷体_GB2312" w:eastAsia="楷体_GB2312"/>
          <w:sz w:val="36"/>
          <w:u w:val="single"/>
        </w:rPr>
      </w:pPr>
      <w:r>
        <w:rPr>
          <w:rFonts w:hint="eastAsia" w:ascii="楷体_GB2312" w:eastAsia="楷体_GB2312"/>
          <w:sz w:val="36"/>
        </w:rPr>
        <w:t xml:space="preserve">       申 请 人：</w:t>
      </w:r>
      <w:r>
        <w:rPr>
          <w:rFonts w:hint="eastAsia" w:ascii="楷体_GB2312" w:eastAsia="楷体_GB2312"/>
          <w:sz w:val="36"/>
          <w:u w:val="single"/>
        </w:rPr>
        <w:t xml:space="preserve">                        </w:t>
      </w:r>
    </w:p>
    <w:p>
      <w:pPr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 xml:space="preserve">       联系电话：</w:t>
      </w:r>
      <w:r>
        <w:rPr>
          <w:rFonts w:hint="eastAsia" w:ascii="楷体_GB2312" w:eastAsia="楷体_GB2312"/>
          <w:sz w:val="36"/>
          <w:u w:val="single"/>
        </w:rPr>
        <w:t xml:space="preserve">   </w:t>
      </w:r>
      <w:r>
        <w:rPr>
          <w:rFonts w:ascii="楷体_GB2312" w:eastAsia="楷体_GB2312"/>
          <w:sz w:val="36"/>
          <w:u w:val="single"/>
        </w:rPr>
        <w:t xml:space="preserve">      </w:t>
      </w:r>
      <w:r>
        <w:rPr>
          <w:rFonts w:hint="eastAsia" w:ascii="楷体_GB2312" w:eastAsia="楷体_GB2312"/>
          <w:sz w:val="36"/>
          <w:u w:val="single"/>
        </w:rPr>
        <w:t xml:space="preserve">               </w:t>
      </w:r>
    </w:p>
    <w:p>
      <w:pPr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 xml:space="preserve">       所在单位：</w:t>
      </w:r>
      <w:r>
        <w:rPr>
          <w:rFonts w:hint="eastAsia" w:ascii="楷体_GB2312" w:eastAsia="楷体_GB2312"/>
          <w:sz w:val="36"/>
          <w:u w:val="single"/>
        </w:rPr>
        <w:t xml:space="preserve">                        </w:t>
      </w:r>
    </w:p>
    <w:p>
      <w:pPr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 xml:space="preserve">         </w:t>
      </w:r>
    </w:p>
    <w:p>
      <w:pPr>
        <w:rPr>
          <w:rFonts w:ascii="楷体_GB2312" w:eastAsia="楷体_GB2312"/>
          <w:sz w:val="36"/>
        </w:rPr>
      </w:pPr>
    </w:p>
    <w:p>
      <w:pPr>
        <w:snapToGrid w:val="0"/>
        <w:jc w:val="center"/>
        <w:rPr>
          <w:rFonts w:ascii="楷体_GB2312" w:eastAsia="楷体_GB2312"/>
          <w:sz w:val="36"/>
          <w:u w:val="single"/>
        </w:rPr>
      </w:pPr>
      <w:r>
        <w:rPr>
          <w:rFonts w:hint="eastAsia" w:ascii="楷体_GB2312" w:eastAsia="楷体_GB2312"/>
          <w:sz w:val="36"/>
        </w:rPr>
        <w:t>填表日期：    年   月   日</w:t>
      </w:r>
    </w:p>
    <w:p>
      <w:pPr>
        <w:tabs>
          <w:tab w:val="left" w:pos="2250"/>
          <w:tab w:val="center" w:pos="4649"/>
        </w:tabs>
        <w:snapToGrid w:val="0"/>
        <w:jc w:val="left"/>
        <w:rPr>
          <w:rFonts w:ascii="黑体" w:eastAsia="黑体"/>
          <w:b/>
          <w:sz w:val="36"/>
        </w:rPr>
      </w:pPr>
      <w:r>
        <w:rPr>
          <w:rFonts w:ascii="黑体" w:eastAsia="黑体"/>
          <w:b/>
          <w:sz w:val="36"/>
        </w:rPr>
        <w:tab/>
      </w:r>
    </w:p>
    <w:p>
      <w:pPr>
        <w:tabs>
          <w:tab w:val="left" w:pos="2250"/>
          <w:tab w:val="center" w:pos="4649"/>
        </w:tabs>
        <w:snapToGrid w:val="0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党委组织部制</w:t>
      </w:r>
    </w:p>
    <w:p>
      <w:pPr>
        <w:jc w:val="center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填写说明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napToGrid w:val="0"/>
        <w:spacing w:line="360" w:lineRule="auto"/>
        <w:ind w:firstLine="6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1．首页“项目编号”由立项主管部门填写；</w:t>
      </w:r>
    </w:p>
    <w:p>
      <w:pPr>
        <w:snapToGrid w:val="0"/>
        <w:spacing w:line="360" w:lineRule="auto"/>
        <w:ind w:firstLine="6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2．用仿宋字体打印填报；</w:t>
      </w:r>
    </w:p>
    <w:p>
      <w:pPr>
        <w:snapToGrid w:val="0"/>
        <w:spacing w:line="360" w:lineRule="auto"/>
        <w:ind w:firstLine="6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3．此表可按同一规格复制；</w:t>
      </w:r>
    </w:p>
    <w:p>
      <w:pPr>
        <w:snapToGrid w:val="0"/>
        <w:spacing w:line="360" w:lineRule="auto"/>
        <w:ind w:left="691" w:leftChars="329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4．项目申请通过立项后，此立项申请书即具有立项协议性质；</w:t>
      </w:r>
    </w:p>
    <w:p>
      <w:pPr>
        <w:snapToGrid w:val="0"/>
        <w:spacing w:line="360" w:lineRule="auto"/>
        <w:ind w:left="691" w:leftChars="329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5．此表报党委组织部一式三份，并报电子文档。</w:t>
      </w:r>
    </w:p>
    <w:p>
      <w:pPr>
        <w:widowControl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br w:type="page"/>
      </w:r>
    </w:p>
    <w:tbl>
      <w:tblPr>
        <w:tblStyle w:val="10"/>
        <w:tblW w:w="887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445"/>
        <w:gridCol w:w="415"/>
        <w:gridCol w:w="454"/>
        <w:gridCol w:w="151"/>
        <w:gridCol w:w="412"/>
        <w:gridCol w:w="332"/>
        <w:gridCol w:w="449"/>
        <w:gridCol w:w="469"/>
        <w:gridCol w:w="648"/>
        <w:gridCol w:w="83"/>
        <w:gridCol w:w="637"/>
        <w:gridCol w:w="579"/>
        <w:gridCol w:w="671"/>
        <w:gridCol w:w="483"/>
        <w:gridCol w:w="406"/>
        <w:gridCol w:w="316"/>
        <w:gridCol w:w="12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br w:type="page"/>
            </w:r>
            <w:r>
              <w:rPr>
                <w:rFonts w:ascii="仿宋_GB2312" w:eastAsia="仿宋_GB2312"/>
                <w:szCs w:val="21"/>
              </w:rPr>
              <w:br w:type="page"/>
            </w:r>
            <w:r>
              <w:rPr>
                <w:rFonts w:ascii="仿宋_GB2312" w:eastAsia="仿宋_GB2312"/>
                <w:szCs w:val="21"/>
              </w:rPr>
              <w:br w:type="page"/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7373" w:type="dxa"/>
            <w:gridSpan w:val="1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0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课题依托方向序号</w:t>
            </w:r>
          </w:p>
        </w:tc>
        <w:tc>
          <w:tcPr>
            <w:tcW w:w="421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97" w:rightChars="46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（请参考</w:t>
            </w:r>
            <w:r>
              <w:rPr>
                <w:rFonts w:hint="eastAsia"/>
                <w:kern w:val="0"/>
                <w:szCs w:val="21"/>
              </w:rPr>
              <w:t>《中共首都体育学院委员会2016年度党建研究课题立项指南》）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-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申请经费</w:t>
            </w:r>
          </w:p>
        </w:tc>
        <w:tc>
          <w:tcPr>
            <w:tcW w:w="20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right="400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0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13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right="400"/>
              <w:jc w:val="righ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    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0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所在党总支、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直属党支部</w:t>
            </w:r>
          </w:p>
        </w:tc>
        <w:tc>
          <w:tcPr>
            <w:tcW w:w="4214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研究专长</w:t>
            </w:r>
          </w:p>
        </w:tc>
        <w:tc>
          <w:tcPr>
            <w:tcW w:w="2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0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291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jc w:val="center"/>
              <w:rPr>
                <w:kern w:val="0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315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501" w:type="dxa"/>
            <w:gridSpan w:val="3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501" w:type="dxa"/>
            <w:gridSpan w:val="3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4214" w:type="dxa"/>
            <w:gridSpan w:val="10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手机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641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主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要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参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加</w:t>
            </w:r>
          </w:p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研究专长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所在党总支、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直属党支部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1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1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1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1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0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51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预期成果</w:t>
            </w:r>
          </w:p>
        </w:tc>
        <w:tc>
          <w:tcPr>
            <w:tcW w:w="38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A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 xml:space="preserve">．研究报告  </w:t>
            </w:r>
            <w:r>
              <w:rPr>
                <w:rFonts w:ascii="宋体"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 xml:space="preserve">．论文  </w:t>
            </w:r>
            <w:r>
              <w:rPr>
                <w:rFonts w:ascii="宋体"/>
                <w:color w:val="000000"/>
                <w:kern w:val="0"/>
                <w:szCs w:val="21"/>
              </w:rPr>
              <w:t>C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．其他</w:t>
            </w:r>
          </w:p>
        </w:tc>
        <w:tc>
          <w:tcPr>
            <w:tcW w:w="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字数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8" w:hRule="atLeast"/>
          <w:jc w:val="center"/>
        </w:trPr>
        <w:tc>
          <w:tcPr>
            <w:tcW w:w="1086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申报</w:t>
            </w:r>
            <w:r>
              <w:rPr>
                <w:rFonts w:hint="eastAsia" w:ascii="宋体"/>
                <w:color w:val="000000"/>
                <w:kern w:val="0"/>
                <w:szCs w:val="21"/>
              </w:rPr>
              <w:t>人</w:t>
            </w:r>
            <w:r>
              <w:rPr>
                <w:rFonts w:ascii="宋体"/>
                <w:color w:val="000000"/>
                <w:kern w:val="0"/>
                <w:szCs w:val="21"/>
              </w:rPr>
              <w:t>从事此类课题研究的经历和优势</w:t>
            </w:r>
          </w:p>
        </w:tc>
        <w:tc>
          <w:tcPr>
            <w:tcW w:w="7788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8874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firstLine="321" w:firstLineChars="100"/>
              <w:jc w:val="center"/>
              <w:rPr>
                <w:kern w:val="0"/>
                <w:szCs w:val="21"/>
              </w:rPr>
            </w:pPr>
            <w:r>
              <w:rPr>
                <w:b/>
                <w:sz w:val="32"/>
                <w:szCs w:val="32"/>
              </w:rPr>
              <w:br w:type="page"/>
            </w:r>
            <w:r>
              <w:rPr>
                <w:kern w:val="0"/>
                <w:szCs w:val="21"/>
              </w:rPr>
              <w:t>申报课题描述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课题简介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（限100字以内）</w:t>
            </w:r>
          </w:p>
        </w:tc>
        <w:tc>
          <w:tcPr>
            <w:tcW w:w="6919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center"/>
              <w:rPr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1955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研究目标</w:t>
            </w:r>
          </w:p>
        </w:tc>
        <w:tc>
          <w:tcPr>
            <w:tcW w:w="6919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3" w:hRule="atLeast"/>
          <w:jc w:val="center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研究内容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（不少于1500字，可附页）</w:t>
            </w:r>
          </w:p>
        </w:tc>
        <w:tc>
          <w:tcPr>
            <w:tcW w:w="6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7" w:hRule="atLeast"/>
          <w:jc w:val="center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/>
                <w:color w:val="000000"/>
                <w:kern w:val="0"/>
                <w:szCs w:val="21"/>
              </w:rPr>
              <w:t>拟解决的关键问题</w:t>
            </w:r>
          </w:p>
        </w:tc>
        <w:tc>
          <w:tcPr>
            <w:tcW w:w="6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8" w:hRule="atLeast"/>
          <w:jc w:val="center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具体安排及进度</w:t>
            </w:r>
          </w:p>
        </w:tc>
        <w:tc>
          <w:tcPr>
            <w:tcW w:w="6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6" w:hRule="atLeast"/>
          <w:jc w:val="center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经费预算</w:t>
            </w:r>
          </w:p>
        </w:tc>
        <w:tc>
          <w:tcPr>
            <w:tcW w:w="6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2" w:hRule="atLeast"/>
          <w:jc w:val="center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所在党总支、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直属党支部意见</w:t>
            </w:r>
          </w:p>
        </w:tc>
        <w:tc>
          <w:tcPr>
            <w:tcW w:w="6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ind w:right="480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                  单  位（签章）：</w:t>
            </w:r>
          </w:p>
          <w:p>
            <w:pPr>
              <w:ind w:firstLine="48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月   日</w:t>
            </w:r>
          </w:p>
          <w:p>
            <w:pPr>
              <w:autoSpaceDE w:val="0"/>
              <w:autoSpaceDN w:val="0"/>
              <w:jc w:val="righ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2" w:hRule="atLeast"/>
          <w:jc w:val="center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党建研究课题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立项评审组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评审意见</w:t>
            </w:r>
          </w:p>
        </w:tc>
        <w:tc>
          <w:tcPr>
            <w:tcW w:w="6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7020"/>
                <w:tab w:val="left" w:pos="7200"/>
              </w:tabs>
              <w:ind w:firstLine="420" w:firstLineChars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评审组长（签字）：                       年   月   日</w:t>
            </w:r>
          </w:p>
          <w:p>
            <w:pPr>
              <w:autoSpaceDE w:val="0"/>
              <w:autoSpaceDN w:val="0"/>
              <w:jc w:val="righ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7" w:hRule="atLeast"/>
          <w:jc w:val="center"/>
        </w:trPr>
        <w:tc>
          <w:tcPr>
            <w:tcW w:w="195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科研处意见</w:t>
            </w:r>
          </w:p>
        </w:tc>
        <w:tc>
          <w:tcPr>
            <w:tcW w:w="69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right="480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                  单  位（签章）：</w:t>
            </w:r>
          </w:p>
          <w:p>
            <w:pPr>
              <w:ind w:firstLine="48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</w:t>
            </w:r>
          </w:p>
          <w:p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年   月   日</w:t>
            </w:r>
          </w:p>
          <w:p>
            <w:pPr>
              <w:tabs>
                <w:tab w:val="left" w:pos="7020"/>
                <w:tab w:val="left" w:pos="7200"/>
              </w:tabs>
              <w:ind w:firstLine="420" w:firstLineChars="200"/>
              <w:jc w:val="right"/>
              <w:rPr>
                <w:color w:val="000000"/>
                <w:szCs w:val="21"/>
              </w:rPr>
            </w:pPr>
          </w:p>
        </w:tc>
      </w:tr>
    </w:tbl>
    <w:p>
      <w:pPr>
        <w:tabs>
          <w:tab w:val="left" w:pos="8820"/>
        </w:tabs>
        <w:wordWrap w:val="0"/>
        <w:spacing w:line="440" w:lineRule="exact"/>
        <w:ind w:right="23" w:firstLine="140" w:firstLineChars="50"/>
        <w:rPr>
          <w:rFonts w:ascii="仿宋_GB2312" w:hAnsi="Times New Roman" w:eastAsia="仿宋_GB2312"/>
          <w:sz w:val="28"/>
          <w:szCs w:val="28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1875"/>
        </w:tabs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abs>
          <w:tab w:val="left" w:pos="8820"/>
        </w:tabs>
        <w:wordWrap w:val="0"/>
        <w:spacing w:line="440" w:lineRule="exact"/>
        <w:ind w:right="23"/>
        <w:rPr>
          <w:rFonts w:ascii="仿宋_GB2312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pict>
          <v:group id="_x0000_s1032" o:spid="_x0000_s1032" o:spt="203" style="position:absolute;left:0pt;margin-left:-2.9pt;margin-top:20.25pt;height:28.5pt;width:441.75pt;z-index:251665408;mso-width-relative:page;mso-height-relative:page;" coordsize="5610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">
            <o:lock v:ext="edit"/>
            <v:shape id="直接箭头连接符 6" o:spid="_x0000_s1033" o:spt="32" type="#_x0000_t32" style="position:absolute;left:0;top:3619;height:0;width:56102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5asMAAADaAAAADwAAAGRycy9kb3ducmV2LnhtbESPT2vCQBTE7wW/w/IKvZS6sYc0pq6i&#10;QkG8aURyfGSfSWj2bchu/vTbu4LQ4zAzv2FWm8k0YqDO1ZYVLOYRCOLC6ppLBZfs5yMB4TyyxsYy&#10;KfgjB5v17GWFqbYjn2g4+1IECLsUFVTet6mUrqjIoJvbljh4N9sZ9EF2pdQdjgFuGvkZRbE0WHNY&#10;qLClfUXF77k3Cvrm+J71V78Yyt3wdUuWST7lTqm312n7DcLT5P/Dz/ZBK4jhcSXc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uWrDAAAA2gAAAA8AAAAAAAAAAAAA&#10;AAAAoQIAAGRycy9kb3ducmV2LnhtbFBLBQYAAAAABAAEAPkAAACRAwAAAAA=&#10;">
              <v:path arrowok="t"/>
              <v:fill on="f" focussize="0,0"/>
              <v:stroke weight="1pt"/>
              <v:imagedata o:title=""/>
              <o:lock v:ext="edit"/>
            </v:shape>
            <v:shape id="直接箭头连接符 7" o:spid="_x0000_s1034" o:spt="32" type="#_x0000_t32" style="position:absolute;left:0;top:0;height:0;width:56102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>
              <v:path arrowok="t"/>
              <v:fill on="f" focussize="0,0"/>
              <v:stroke/>
              <v:imagedata o:title=""/>
              <o:lock v:ext="edit"/>
            </v:shape>
          </v:group>
        </w:pict>
      </w:r>
    </w:p>
    <w:p>
      <w:pPr>
        <w:tabs>
          <w:tab w:val="left" w:pos="8820"/>
        </w:tabs>
        <w:wordWrap w:val="0"/>
        <w:spacing w:line="440" w:lineRule="exact"/>
        <w:ind w:right="23" w:firstLine="140" w:firstLineChars="5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首都体育学院办公室                   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sz w:val="28"/>
          <w:szCs w:val="28"/>
        </w:rPr>
        <w:t xml:space="preserve">   201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Times New Roman" w:eastAsia="仿宋_GB2312"/>
          <w:sz w:val="28"/>
          <w:szCs w:val="28"/>
        </w:rPr>
        <w:t>年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/>
          <w:sz w:val="28"/>
          <w:szCs w:val="28"/>
        </w:rPr>
        <w:t>月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Times New Roman"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418" w:right="1474" w:bottom="1418" w:left="1588" w:header="851" w:footer="1418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5635399"/>
                </w:sdtPr>
                <w:sdtEndPr>
                  <w:rPr>
                    <w:sz w:val="28"/>
                    <w:szCs w:val="28"/>
                  </w:rPr>
                </w:sdtEndPr>
                <w:sdtContent>
                  <w:p>
                    <w:pPr>
                      <w:pStyle w:val="4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5635401"/>
                </w:sdtPr>
                <w:sdt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7BA"/>
    <w:rsid w:val="0000099A"/>
    <w:rsid w:val="00014E96"/>
    <w:rsid w:val="0002475F"/>
    <w:rsid w:val="00030B4F"/>
    <w:rsid w:val="000443B2"/>
    <w:rsid w:val="00056D33"/>
    <w:rsid w:val="0008751C"/>
    <w:rsid w:val="000B77D6"/>
    <w:rsid w:val="000D1A78"/>
    <w:rsid w:val="001214D4"/>
    <w:rsid w:val="0015439B"/>
    <w:rsid w:val="00156A79"/>
    <w:rsid w:val="001570CC"/>
    <w:rsid w:val="00184A4D"/>
    <w:rsid w:val="001B4276"/>
    <w:rsid w:val="001B4548"/>
    <w:rsid w:val="001B56EC"/>
    <w:rsid w:val="001D1709"/>
    <w:rsid w:val="00212625"/>
    <w:rsid w:val="002152A7"/>
    <w:rsid w:val="00221900"/>
    <w:rsid w:val="002B1991"/>
    <w:rsid w:val="002B49FD"/>
    <w:rsid w:val="002B72EE"/>
    <w:rsid w:val="002D20B8"/>
    <w:rsid w:val="0031715E"/>
    <w:rsid w:val="003354D8"/>
    <w:rsid w:val="00395335"/>
    <w:rsid w:val="003B642B"/>
    <w:rsid w:val="003D03B5"/>
    <w:rsid w:val="003E58EE"/>
    <w:rsid w:val="003E6BEE"/>
    <w:rsid w:val="003F097A"/>
    <w:rsid w:val="00405229"/>
    <w:rsid w:val="00423839"/>
    <w:rsid w:val="00423A7D"/>
    <w:rsid w:val="00444FD9"/>
    <w:rsid w:val="004817D2"/>
    <w:rsid w:val="0048566A"/>
    <w:rsid w:val="004E2659"/>
    <w:rsid w:val="004E3828"/>
    <w:rsid w:val="004E5A66"/>
    <w:rsid w:val="00557C55"/>
    <w:rsid w:val="005755BA"/>
    <w:rsid w:val="005A1854"/>
    <w:rsid w:val="005A2AEB"/>
    <w:rsid w:val="005C33E1"/>
    <w:rsid w:val="005D225A"/>
    <w:rsid w:val="00633214"/>
    <w:rsid w:val="006333BB"/>
    <w:rsid w:val="006353F5"/>
    <w:rsid w:val="00642826"/>
    <w:rsid w:val="0065038E"/>
    <w:rsid w:val="00673175"/>
    <w:rsid w:val="00690F26"/>
    <w:rsid w:val="006C1993"/>
    <w:rsid w:val="006D14D6"/>
    <w:rsid w:val="00763A75"/>
    <w:rsid w:val="00777EAB"/>
    <w:rsid w:val="007B70D8"/>
    <w:rsid w:val="007C51EC"/>
    <w:rsid w:val="007C7A6C"/>
    <w:rsid w:val="00813C79"/>
    <w:rsid w:val="008354C6"/>
    <w:rsid w:val="00843E75"/>
    <w:rsid w:val="00855343"/>
    <w:rsid w:val="00863DBF"/>
    <w:rsid w:val="008C36A1"/>
    <w:rsid w:val="008C37BA"/>
    <w:rsid w:val="008D05FA"/>
    <w:rsid w:val="00934EF0"/>
    <w:rsid w:val="00981B3D"/>
    <w:rsid w:val="009938D8"/>
    <w:rsid w:val="009B2BC6"/>
    <w:rsid w:val="009F1ACE"/>
    <w:rsid w:val="00A23A21"/>
    <w:rsid w:val="00A31F89"/>
    <w:rsid w:val="00A60891"/>
    <w:rsid w:val="00A9459D"/>
    <w:rsid w:val="00AB3000"/>
    <w:rsid w:val="00AB7304"/>
    <w:rsid w:val="00AC0582"/>
    <w:rsid w:val="00AD2857"/>
    <w:rsid w:val="00AE5552"/>
    <w:rsid w:val="00AF7F1F"/>
    <w:rsid w:val="00AF7F51"/>
    <w:rsid w:val="00B10203"/>
    <w:rsid w:val="00B13510"/>
    <w:rsid w:val="00BB3443"/>
    <w:rsid w:val="00BC2DB2"/>
    <w:rsid w:val="00BC3554"/>
    <w:rsid w:val="00BD3CD6"/>
    <w:rsid w:val="00BE24E4"/>
    <w:rsid w:val="00C06787"/>
    <w:rsid w:val="00C1065B"/>
    <w:rsid w:val="00C3532A"/>
    <w:rsid w:val="00C613C5"/>
    <w:rsid w:val="00C65284"/>
    <w:rsid w:val="00C65FDB"/>
    <w:rsid w:val="00C7533C"/>
    <w:rsid w:val="00C91D1C"/>
    <w:rsid w:val="00C952F3"/>
    <w:rsid w:val="00CB3B0D"/>
    <w:rsid w:val="00CF20DA"/>
    <w:rsid w:val="00D3015F"/>
    <w:rsid w:val="00D308DF"/>
    <w:rsid w:val="00D574CB"/>
    <w:rsid w:val="00D76719"/>
    <w:rsid w:val="00D80571"/>
    <w:rsid w:val="00D93403"/>
    <w:rsid w:val="00DE6088"/>
    <w:rsid w:val="00E006C1"/>
    <w:rsid w:val="00E12D23"/>
    <w:rsid w:val="00E321AC"/>
    <w:rsid w:val="00E32E8A"/>
    <w:rsid w:val="00E47870"/>
    <w:rsid w:val="00E56E16"/>
    <w:rsid w:val="00E60BCD"/>
    <w:rsid w:val="00E74945"/>
    <w:rsid w:val="00E870FE"/>
    <w:rsid w:val="00E92B69"/>
    <w:rsid w:val="00E93E42"/>
    <w:rsid w:val="00EA0BB7"/>
    <w:rsid w:val="00EA0DA2"/>
    <w:rsid w:val="00ED5BF4"/>
    <w:rsid w:val="00EE7025"/>
    <w:rsid w:val="00EF72DA"/>
    <w:rsid w:val="00F05772"/>
    <w:rsid w:val="00F54AC8"/>
    <w:rsid w:val="00F552D2"/>
    <w:rsid w:val="00F725D8"/>
    <w:rsid w:val="00FA3020"/>
    <w:rsid w:val="00FB5C98"/>
    <w:rsid w:val="00FB6497"/>
    <w:rsid w:val="00FC7E28"/>
    <w:rsid w:val="00FD3099"/>
    <w:rsid w:val="00FD77F5"/>
    <w:rsid w:val="00FF427D"/>
    <w:rsid w:val="00FF6050"/>
    <w:rsid w:val="0DA5736B"/>
    <w:rsid w:val="18FD3099"/>
    <w:rsid w:val="1ED736DC"/>
    <w:rsid w:val="325F0632"/>
    <w:rsid w:val="356A7E1B"/>
    <w:rsid w:val="3F247B95"/>
    <w:rsid w:val="609D3426"/>
    <w:rsid w:val="65672A2E"/>
    <w:rsid w:val="715B3DB5"/>
    <w:rsid w:val="7B137C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6"/>
        <o:r id="V:Rule2" type="connector" idref="#直接箭头连接符 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6"/>
    <customShpInfo spid="_x0000_s1030"/>
    <customShpInfo spid="_x0000_s1033"/>
    <customShpInfo spid="_x0000_s1034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388</Characters>
  <Lines>3</Lines>
  <Paragraphs>1</Paragraphs>
  <ScaleCrop>false</ScaleCrop>
  <LinksUpToDate>false</LinksUpToDate>
  <CharactersWithSpaces>454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2015-07-15T00:17:00Z</dcterms:created>
  <dc:creator>李婷婷</dc:creator>
  <cp:lastModifiedBy>user</cp:lastModifiedBy>
  <cp:lastPrinted>2017-02-27T07:30:00Z</cp:lastPrinted>
  <dcterms:modified xsi:type="dcterms:W3CDTF">2017-03-10T07:36:41Z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